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50D" w:rsidRPr="00745BA7" w:rsidRDefault="00EE3702" w:rsidP="005B1F4C">
      <w:pPr>
        <w:jc w:val="right"/>
        <w:rPr>
          <w:b/>
          <w:noProof/>
          <w:lang w:eastAsia="ru-RU"/>
        </w:rPr>
      </w:pPr>
      <w:r>
        <w:rPr>
          <w:b/>
          <w:noProof/>
          <w:color w:val="000000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0.45pt;margin-top:7.8pt;width:241.5pt;height:43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" strokecolor="white [3212]">
            <v:textbox>
              <w:txbxContent>
                <w:p w:rsidR="002714E3" w:rsidRDefault="002714E3" w:rsidP="002714E3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</w:rPr>
                  </w:pPr>
                  <w:r w:rsidRPr="00A4024B">
                    <w:rPr>
                      <w:b/>
                      <w:color w:val="000000"/>
                      <w:sz w:val="20"/>
                      <w:szCs w:val="22"/>
                    </w:rPr>
                    <w:t>Официальный дилер DAF в Нижнем Новгороде ООО "Приволжье-</w:t>
                  </w:r>
                  <w:proofErr w:type="spellStart"/>
                  <w:r w:rsidRPr="00A4024B">
                    <w:rPr>
                      <w:b/>
                      <w:color w:val="000000"/>
                      <w:sz w:val="20"/>
                      <w:szCs w:val="22"/>
                    </w:rPr>
                    <w:t>ТрансСервис</w:t>
                  </w:r>
                  <w:proofErr w:type="spellEnd"/>
                  <w:r w:rsidRPr="00A4024B">
                    <w:rPr>
                      <w:b/>
                      <w:color w:val="000000"/>
                      <w:sz w:val="20"/>
                      <w:szCs w:val="22"/>
                    </w:rPr>
                    <w:t xml:space="preserve"> НН"</w:t>
                  </w:r>
                </w:p>
                <w:p w:rsidR="00A4024B" w:rsidRPr="00A4024B" w:rsidRDefault="00EE3702" w:rsidP="002714E3">
                  <w:pPr>
                    <w:jc w:val="center"/>
                    <w:rPr>
                      <w:sz w:val="22"/>
                    </w:rPr>
                  </w:pPr>
                  <w:hyperlink r:id="rId7" w:history="1">
                    <w:r w:rsidR="00A4024B" w:rsidRPr="00A4024B">
                      <w:rPr>
                        <w:rStyle w:val="a3"/>
                        <w:b/>
                        <w:sz w:val="20"/>
                        <w:szCs w:val="22"/>
                        <w:lang w:val="en-US"/>
                      </w:rPr>
                      <w:t>www</w:t>
                    </w:r>
                    <w:r w:rsidR="00A4024B" w:rsidRPr="00A4024B">
                      <w:rPr>
                        <w:rStyle w:val="a3"/>
                        <w:b/>
                        <w:sz w:val="20"/>
                        <w:szCs w:val="22"/>
                      </w:rPr>
                      <w:t>.</w:t>
                    </w:r>
                    <w:proofErr w:type="spellStart"/>
                    <w:r w:rsidR="00A4024B" w:rsidRPr="00A4024B">
                      <w:rPr>
                        <w:rStyle w:val="a3"/>
                        <w:b/>
                        <w:sz w:val="20"/>
                        <w:szCs w:val="22"/>
                        <w:lang w:val="en-US"/>
                      </w:rPr>
                      <w:t>daf</w:t>
                    </w:r>
                    <w:proofErr w:type="spellEnd"/>
                    <w:r w:rsidR="00A4024B" w:rsidRPr="00A4024B">
                      <w:rPr>
                        <w:rStyle w:val="a3"/>
                        <w:b/>
                        <w:sz w:val="20"/>
                        <w:szCs w:val="22"/>
                      </w:rPr>
                      <w:t>-</w:t>
                    </w:r>
                    <w:proofErr w:type="spellStart"/>
                    <w:r w:rsidR="00A4024B" w:rsidRPr="00A4024B">
                      <w:rPr>
                        <w:rStyle w:val="a3"/>
                        <w:b/>
                        <w:sz w:val="20"/>
                        <w:szCs w:val="22"/>
                        <w:lang w:val="en-US"/>
                      </w:rPr>
                      <w:t>nn</w:t>
                    </w:r>
                    <w:proofErr w:type="spellEnd"/>
                    <w:r w:rsidR="00A4024B" w:rsidRPr="00A4024B">
                      <w:rPr>
                        <w:rStyle w:val="a3"/>
                        <w:b/>
                        <w:sz w:val="20"/>
                        <w:szCs w:val="22"/>
                      </w:rPr>
                      <w:t>.</w:t>
                    </w:r>
                    <w:proofErr w:type="spellStart"/>
                    <w:r w:rsidR="00A4024B" w:rsidRPr="00A4024B">
                      <w:rPr>
                        <w:rStyle w:val="a3"/>
                        <w:b/>
                        <w:sz w:val="20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</w:p>
              </w:txbxContent>
            </v:textbox>
          </v:shape>
        </w:pict>
      </w:r>
      <w:r w:rsidR="00EC550D" w:rsidRPr="00745BA7"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5274697</wp:posOffset>
            </wp:positionH>
            <wp:positionV relativeFrom="paragraph">
              <wp:posOffset>-147430</wp:posOffset>
            </wp:positionV>
            <wp:extent cx="1436038" cy="1081377"/>
            <wp:effectExtent l="19050" t="0" r="0" b="0"/>
            <wp:wrapNone/>
            <wp:docPr id="8" name="Рисунок 3" descr="C:\Documents and Settings\Волков\Рабочий стол\autowp.ru_daf_logo_1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олков\Рабочий стол\autowp.ru_daf_logo_1_en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8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215" w:rsidRPr="00745BA7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270180</wp:posOffset>
            </wp:positionH>
            <wp:positionV relativeFrom="paragraph">
              <wp:posOffset>-2236</wp:posOffset>
            </wp:positionV>
            <wp:extent cx="2067339" cy="644055"/>
            <wp:effectExtent l="0" t="0" r="0" b="0"/>
            <wp:wrapNone/>
            <wp:docPr id="6" name="Рисунок 1" descr="C:\Documents and Settings\Волков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лков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39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50D" w:rsidRPr="00745BA7" w:rsidRDefault="00EC550D" w:rsidP="005B1F4C">
      <w:pPr>
        <w:jc w:val="right"/>
        <w:rPr>
          <w:b/>
          <w:noProof/>
          <w:lang w:eastAsia="ru-RU"/>
        </w:rPr>
      </w:pPr>
    </w:p>
    <w:p w:rsidR="00EC550D" w:rsidRPr="00745BA7" w:rsidRDefault="00EC550D" w:rsidP="00EC550D">
      <w:pPr>
        <w:rPr>
          <w:b/>
          <w:i/>
          <w:noProof/>
          <w:color w:val="548DD4" w:themeColor="text2" w:themeTint="99"/>
          <w:lang w:eastAsia="ru-RU"/>
        </w:rPr>
      </w:pPr>
    </w:p>
    <w:p w:rsidR="00EC550D" w:rsidRPr="00745BA7" w:rsidRDefault="00EC550D" w:rsidP="00EC550D">
      <w:pPr>
        <w:rPr>
          <w:b/>
          <w:i/>
          <w:noProof/>
          <w:color w:val="404040" w:themeColor="text1" w:themeTint="BF"/>
          <w:sz w:val="22"/>
          <w:lang w:eastAsia="ru-RU"/>
        </w:rPr>
      </w:pPr>
      <w:r w:rsidRPr="00745BA7">
        <w:rPr>
          <w:b/>
          <w:i/>
          <w:noProof/>
          <w:color w:val="404040" w:themeColor="text1" w:themeTint="BF"/>
          <w:lang w:eastAsia="ru-RU"/>
        </w:rPr>
        <w:t xml:space="preserve">       </w:t>
      </w:r>
    </w:p>
    <w:p w:rsidR="00BD10F1" w:rsidRPr="00745BA7" w:rsidRDefault="00BD10F1" w:rsidP="00BD10F1">
      <w:pPr>
        <w:ind w:left="567" w:right="140"/>
        <w:jc w:val="center"/>
        <w:rPr>
          <w:b/>
          <w:sz w:val="22"/>
          <w:szCs w:val="22"/>
        </w:rPr>
      </w:pPr>
      <w:r w:rsidRPr="00745BA7">
        <w:rPr>
          <w:b/>
          <w:color w:val="000000"/>
          <w:sz w:val="22"/>
          <w:szCs w:val="22"/>
        </w:rPr>
        <w:t>= Продажи=Сервис=Запчасти=</w:t>
      </w:r>
      <w:r w:rsidRPr="00745BA7">
        <w:rPr>
          <w:b/>
          <w:sz w:val="22"/>
          <w:szCs w:val="22"/>
        </w:rPr>
        <w:t>Кредит=Лизинг=Страхование=</w:t>
      </w:r>
    </w:p>
    <w:p w:rsidR="00BD10F1" w:rsidRPr="00745BA7" w:rsidRDefault="00BD10F1" w:rsidP="00BD10F1">
      <w:pPr>
        <w:ind w:left="567" w:right="140"/>
        <w:jc w:val="center"/>
      </w:pPr>
      <w:r w:rsidRPr="00745BA7">
        <w:rPr>
          <w:b/>
          <w:szCs w:val="22"/>
        </w:rPr>
        <w:t xml:space="preserve">Единый </w:t>
      </w:r>
      <w:r w:rsidRPr="00745BA7">
        <w:rPr>
          <w:b/>
          <w:color w:val="000000"/>
          <w:szCs w:val="22"/>
        </w:rPr>
        <w:t xml:space="preserve">телефон: </w:t>
      </w:r>
      <w:r w:rsidRPr="00745BA7">
        <w:rPr>
          <w:b/>
          <w:color w:val="C00000"/>
          <w:sz w:val="28"/>
          <w:szCs w:val="22"/>
        </w:rPr>
        <w:t>8-800-333-06-44</w:t>
      </w:r>
    </w:p>
    <w:p w:rsidR="002C63DB" w:rsidRDefault="002C63DB" w:rsidP="002C63DB">
      <w:pPr>
        <w:rPr>
          <w:b/>
          <w:color w:val="000000"/>
          <w:szCs w:val="22"/>
        </w:rPr>
      </w:pPr>
    </w:p>
    <w:p w:rsidR="004E2FB4" w:rsidRDefault="00C557BC" w:rsidP="00FF1826">
      <w:pPr>
        <w:ind w:left="567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1374775</wp:posOffset>
            </wp:positionH>
            <wp:positionV relativeFrom="paragraph">
              <wp:posOffset>8255</wp:posOffset>
            </wp:positionV>
            <wp:extent cx="4321175" cy="3239770"/>
            <wp:effectExtent l="0" t="0" r="3175" b="0"/>
            <wp:wrapSquare wrapText="bothSides"/>
            <wp:docPr id="5" name="Рисунок 5" descr="C:\Documents and Settings\DAF-NN-7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F-NN-7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4D9" w:rsidRPr="00AF54D9">
        <w:rPr>
          <w:noProof/>
          <w:color w:val="000000"/>
          <w:sz w:val="22"/>
          <w:lang w:eastAsia="ru-RU"/>
        </w:rPr>
        <w:t xml:space="preserve"> </w:t>
      </w:r>
    </w:p>
    <w:p w:rsidR="004E2FB4" w:rsidRPr="00745BA7" w:rsidRDefault="004E2FB4" w:rsidP="00FF1826">
      <w:pPr>
        <w:ind w:left="567"/>
        <w:rPr>
          <w:color w:val="000000"/>
          <w:sz w:val="22"/>
        </w:rPr>
      </w:pPr>
    </w:p>
    <w:p w:rsidR="00745BA7" w:rsidRDefault="00745BA7" w:rsidP="00FF1826">
      <w:pPr>
        <w:ind w:left="567"/>
        <w:rPr>
          <w:color w:val="000000"/>
          <w:sz w:val="22"/>
        </w:rPr>
      </w:pPr>
    </w:p>
    <w:p w:rsidR="004E2FB4" w:rsidRDefault="004E2FB4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C557BC" w:rsidP="00FF1826">
      <w:pPr>
        <w:ind w:left="567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102235</wp:posOffset>
            </wp:positionV>
            <wp:extent cx="4779010" cy="3239770"/>
            <wp:effectExtent l="0" t="0" r="2540" b="0"/>
            <wp:wrapTight wrapText="bothSides">
              <wp:wrapPolygon edited="0">
                <wp:start x="0" y="0"/>
                <wp:lineTo x="0" y="21465"/>
                <wp:lineTo x="21525" y="21465"/>
                <wp:lineTo x="21525" y="0"/>
                <wp:lineTo x="0" y="0"/>
              </wp:wrapPolygon>
            </wp:wrapTight>
            <wp:docPr id="10" name="Рисунок 10" descr="C:\Documents and Settings\DAF-NN-7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F-NN-7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DA1" w:rsidRDefault="00070DA1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p w:rsidR="00BB108C" w:rsidRDefault="00BB108C" w:rsidP="00FF1826">
      <w:pPr>
        <w:ind w:left="567"/>
        <w:rPr>
          <w:color w:val="000000"/>
          <w:sz w:val="22"/>
        </w:rPr>
      </w:pPr>
    </w:p>
    <w:tbl>
      <w:tblPr>
        <w:tblW w:w="10236" w:type="dxa"/>
        <w:tblInd w:w="392" w:type="dxa"/>
        <w:tblLook w:val="04A0" w:firstRow="1" w:lastRow="0" w:firstColumn="1" w:lastColumn="0" w:noHBand="0" w:noVBand="1"/>
      </w:tblPr>
      <w:tblGrid>
        <w:gridCol w:w="2956"/>
        <w:gridCol w:w="580"/>
        <w:gridCol w:w="860"/>
        <w:gridCol w:w="620"/>
        <w:gridCol w:w="3220"/>
        <w:gridCol w:w="2000"/>
      </w:tblGrid>
      <w:tr w:rsidR="00070DA1" w:rsidRPr="00070DA1" w:rsidTr="00491DEA">
        <w:trPr>
          <w:trHeight w:val="615"/>
        </w:trPr>
        <w:tc>
          <w:tcPr>
            <w:tcW w:w="102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0F" w:rsidRDefault="00EE397C" w:rsidP="00EE397C">
            <w:r w:rsidRPr="00EE397C">
              <w:rPr>
                <w:b/>
              </w:rPr>
              <w:t xml:space="preserve">Тентовый шторный полуприцеп </w:t>
            </w:r>
            <w:r w:rsidRPr="00EE397C">
              <w:rPr>
                <w:b/>
                <w:lang w:val="en-US"/>
              </w:rPr>
              <w:t>KRONE</w:t>
            </w:r>
            <w:r w:rsidRPr="00EE397C">
              <w:rPr>
                <w:b/>
              </w:rPr>
              <w:t xml:space="preserve"> </w:t>
            </w:r>
            <w:proofErr w:type="spellStart"/>
            <w:r w:rsidRPr="00EE397C">
              <w:rPr>
                <w:b/>
                <w:lang w:val="en-US"/>
              </w:rPr>
              <w:t>Profi</w:t>
            </w:r>
            <w:proofErr w:type="spellEnd"/>
            <w:r w:rsidRPr="00EE397C">
              <w:rPr>
                <w:b/>
              </w:rPr>
              <w:t xml:space="preserve"> </w:t>
            </w:r>
            <w:r w:rsidRPr="00EE397C">
              <w:rPr>
                <w:b/>
                <w:lang w:val="en-US"/>
              </w:rPr>
              <w:t>Liner</w:t>
            </w:r>
            <w:r w:rsidRPr="00EE397C">
              <w:rPr>
                <w:b/>
              </w:rPr>
              <w:t xml:space="preserve"> 4, модель </w:t>
            </w:r>
            <w:r w:rsidRPr="00EE397C">
              <w:rPr>
                <w:b/>
                <w:lang w:val="en-US"/>
              </w:rPr>
              <w:t>SD</w:t>
            </w:r>
            <w:r w:rsidRPr="00EE397C">
              <w:rPr>
                <w:b/>
              </w:rPr>
              <w:t xml:space="preserve"> </w:t>
            </w:r>
            <w:r w:rsidR="00AF54D9">
              <w:rPr>
                <w:color w:val="000000"/>
                <w:szCs w:val="20"/>
                <w:lang w:eastAsia="ru-RU"/>
              </w:rPr>
              <w:t xml:space="preserve"> </w:t>
            </w:r>
            <w:r w:rsidR="00D9660F">
              <w:rPr>
                <w:color w:val="000000"/>
                <w:szCs w:val="20"/>
                <w:lang w:eastAsia="ru-RU"/>
              </w:rPr>
              <w:t>–</w:t>
            </w:r>
            <w:r w:rsidR="00AF54D9">
              <w:rPr>
                <w:color w:val="000000"/>
                <w:szCs w:val="20"/>
                <w:lang w:eastAsia="ru-RU"/>
              </w:rPr>
              <w:t xml:space="preserve"> </w:t>
            </w:r>
            <w:r w:rsidR="00D9660F">
              <w:rPr>
                <w:color w:val="000000"/>
                <w:szCs w:val="20"/>
                <w:lang w:eastAsia="ru-RU"/>
              </w:rPr>
              <w:t>это с</w:t>
            </w:r>
            <w:r w:rsidR="00D9660F">
              <w:t>проектированная и разработанная с учетом Ваших индивидуальных пожеланий серия. Она обеспечит безопасную и эффективную перевозку Ваших грузов даже в самых суровых дорожных условиях.</w:t>
            </w:r>
          </w:p>
          <w:p w:rsidR="00070DA1" w:rsidRPr="00AF54D9" w:rsidRDefault="00070DA1" w:rsidP="00D9660F">
            <w:pPr>
              <w:suppressAutoHyphens w:val="0"/>
              <w:jc w:val="center"/>
              <w:rPr>
                <w:color w:val="000000"/>
                <w:szCs w:val="20"/>
                <w:lang w:eastAsia="ru-RU"/>
              </w:rPr>
            </w:pPr>
          </w:p>
        </w:tc>
      </w:tr>
      <w:tr w:rsidR="00070DA1" w:rsidRPr="00070DA1" w:rsidTr="00491DEA">
        <w:trPr>
          <w:trHeight w:val="615"/>
        </w:trPr>
        <w:tc>
          <w:tcPr>
            <w:tcW w:w="102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DA1" w:rsidRPr="00070DA1" w:rsidRDefault="00070DA1" w:rsidP="00070DA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70DA1" w:rsidRPr="00070DA1" w:rsidTr="00491DEA">
        <w:trPr>
          <w:trHeight w:val="375"/>
        </w:trPr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DA1" w:rsidRPr="00070DA1" w:rsidRDefault="00070DA1" w:rsidP="00070DA1">
            <w:pPr>
              <w:suppressAutoHyphens w:val="0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070DA1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Основное: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DA1" w:rsidRPr="00070DA1" w:rsidRDefault="00070DA1" w:rsidP="00070DA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DA1" w:rsidRPr="00070DA1" w:rsidRDefault="00070DA1" w:rsidP="00070DA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DA1" w:rsidRPr="00070DA1" w:rsidRDefault="00070DA1" w:rsidP="00070DA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DA1" w:rsidRPr="00070DA1" w:rsidRDefault="00070DA1" w:rsidP="00070DA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DA1" w:rsidRPr="00070DA1" w:rsidRDefault="00070DA1" w:rsidP="00070DA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70DA1" w:rsidRPr="00070DA1" w:rsidTr="00491DEA">
        <w:trPr>
          <w:trHeight w:val="3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1" w:rsidRPr="00070DA1" w:rsidRDefault="00070DA1" w:rsidP="00070DA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0DA1">
              <w:rPr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1" w:rsidRPr="00EE397C" w:rsidRDefault="00EE397C" w:rsidP="00070DA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E397C">
              <w:rPr>
                <w:iCs/>
                <w:color w:val="000000"/>
                <w:sz w:val="20"/>
                <w:szCs w:val="20"/>
                <w:lang w:eastAsia="ru-RU"/>
              </w:rPr>
              <w:t>KRONE</w:t>
            </w:r>
          </w:p>
        </w:tc>
      </w:tr>
      <w:tr w:rsidR="00070DA1" w:rsidRPr="00070DA1" w:rsidTr="00491DEA">
        <w:trPr>
          <w:trHeight w:val="31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1" w:rsidRPr="00070DA1" w:rsidRDefault="00070DA1" w:rsidP="00070DA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0DA1">
              <w:rPr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1" w:rsidRPr="00070DA1" w:rsidRDefault="00DE0CB2" w:rsidP="00070DA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</w:tr>
      <w:tr w:rsidR="00070DA1" w:rsidRPr="00070DA1" w:rsidTr="00491DEA">
        <w:trPr>
          <w:trHeight w:val="31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1" w:rsidRPr="00070DA1" w:rsidRDefault="00070DA1" w:rsidP="00070DA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0DA1">
              <w:rPr>
                <w:color w:val="000000"/>
                <w:sz w:val="20"/>
                <w:szCs w:val="20"/>
                <w:lang w:eastAsia="ru-RU"/>
              </w:rPr>
              <w:t>Тип ТС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1" w:rsidRPr="00070DA1" w:rsidRDefault="000B43EA" w:rsidP="00DE0CB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Полуприцеп шторный</w:t>
            </w:r>
            <w:r w:rsidR="00C76F4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0DA1" w:rsidRPr="00070DA1" w:rsidTr="00491DEA">
        <w:trPr>
          <w:trHeight w:val="31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1" w:rsidRPr="00070DA1" w:rsidRDefault="00070DA1" w:rsidP="00070DA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0DA1">
              <w:rPr>
                <w:color w:val="000000"/>
                <w:sz w:val="20"/>
                <w:szCs w:val="20"/>
                <w:lang w:eastAsia="ru-RU"/>
              </w:rPr>
              <w:t>Категория ТС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1" w:rsidRPr="00070DA1" w:rsidRDefault="00070DA1" w:rsidP="00070DA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70DA1">
              <w:rPr>
                <w:color w:val="000000"/>
                <w:sz w:val="20"/>
                <w:szCs w:val="20"/>
                <w:lang w:eastAsia="ru-RU"/>
              </w:rPr>
              <w:t>Полуприцеп</w:t>
            </w:r>
          </w:p>
        </w:tc>
      </w:tr>
    </w:tbl>
    <w:p w:rsidR="00070DA1" w:rsidRDefault="00070DA1" w:rsidP="00FF1826">
      <w:pPr>
        <w:ind w:left="567"/>
        <w:rPr>
          <w:color w:val="000000"/>
          <w:sz w:val="22"/>
        </w:rPr>
      </w:pPr>
    </w:p>
    <w:p w:rsidR="00070DA1" w:rsidRDefault="00070DA1" w:rsidP="00070DA1">
      <w:pPr>
        <w:ind w:left="567"/>
        <w:jc w:val="center"/>
        <w:rPr>
          <w:b/>
          <w:color w:val="000000"/>
          <w:sz w:val="22"/>
        </w:rPr>
      </w:pPr>
      <w:r w:rsidRPr="00070DA1">
        <w:rPr>
          <w:b/>
          <w:color w:val="000000"/>
          <w:sz w:val="22"/>
        </w:rPr>
        <w:t>Технические характеристики: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>Технические характеристики</w:t>
      </w:r>
    </w:p>
    <w:p w:rsidR="00EE397C" w:rsidRPr="00EE397C" w:rsidRDefault="00EE397C" w:rsidP="00EE397C">
      <w:r w:rsidRPr="00EE397C">
        <w:t xml:space="preserve">Исполнение А 30 для допуска к эксплуатации на территории Российской Федерации </w:t>
      </w:r>
    </w:p>
    <w:p w:rsidR="00EE397C" w:rsidRPr="00EE397C" w:rsidRDefault="00EE397C" w:rsidP="00EE397C">
      <w:r w:rsidRPr="00EE397C">
        <w:t xml:space="preserve">нагрузка на седельно-сцепное устройство 12.000 кг                </w:t>
      </w:r>
      <w:r w:rsidRPr="00EE397C">
        <w:tab/>
      </w:r>
      <w:r w:rsidRPr="00EE397C">
        <w:tab/>
      </w:r>
      <w:r w:rsidRPr="00EE397C">
        <w:tab/>
      </w:r>
    </w:p>
    <w:p w:rsidR="00EE397C" w:rsidRPr="00EE397C" w:rsidRDefault="00EE397C" w:rsidP="00EE397C">
      <w:r w:rsidRPr="00EE397C">
        <w:t>осевая нагрузка 24.000 кг</w:t>
      </w:r>
      <w:r w:rsidRPr="00EE397C">
        <w:tab/>
      </w:r>
    </w:p>
    <w:p w:rsidR="00EE397C" w:rsidRPr="00EE397C" w:rsidRDefault="00EE397C" w:rsidP="00EE397C">
      <w:r w:rsidRPr="00EE397C">
        <w:t>допустимая общая масса 36.000 кг</w:t>
      </w:r>
      <w:r w:rsidRPr="00EE397C">
        <w:tab/>
      </w:r>
      <w:r w:rsidRPr="00EE397C">
        <w:tab/>
        <w:t xml:space="preserve"> </w:t>
      </w:r>
    </w:p>
    <w:p w:rsidR="00EE397C" w:rsidRPr="00EE397C" w:rsidRDefault="00EE397C" w:rsidP="00EE397C">
      <w:r w:rsidRPr="00EE397C">
        <w:t>технически возможная осевая нагрузка 27.000 кг</w:t>
      </w:r>
    </w:p>
    <w:p w:rsidR="00EE397C" w:rsidRPr="00EE397C" w:rsidRDefault="00EE397C" w:rsidP="00EE397C">
      <w:r w:rsidRPr="00EE397C">
        <w:t>технически возможная общая масса 39.000 кг</w:t>
      </w:r>
    </w:p>
    <w:p w:rsidR="00EE397C" w:rsidRPr="00EE397C" w:rsidRDefault="00EE397C" w:rsidP="00EE397C">
      <w:r w:rsidRPr="00EE397C">
        <w:t>высота седла тягача в незагруженном состоянии 1.150 мм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>Шасси</w:t>
      </w:r>
    </w:p>
    <w:p w:rsidR="00EE397C" w:rsidRPr="00EE397C" w:rsidRDefault="00EE397C" w:rsidP="00EE397C">
      <w:r w:rsidRPr="00EE397C">
        <w:t xml:space="preserve">Две Т-образные продольные балки, центральная продольная балка, а также внешняя рама сварены с поперечинами и траверсами. 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>Оси/мост</w:t>
      </w:r>
    </w:p>
    <w:p w:rsidR="00EE397C" w:rsidRPr="00EE397C" w:rsidRDefault="00EE397C" w:rsidP="00EE397C">
      <w:r w:rsidRPr="00EE397C">
        <w:t xml:space="preserve">3 оси с допустимой нагрузкой 9.000 кг на каждую </w:t>
      </w:r>
    </w:p>
    <w:p w:rsidR="00EE397C" w:rsidRPr="00EE397C" w:rsidRDefault="00EE397C" w:rsidP="00EE397C">
      <w:r w:rsidRPr="00EE397C">
        <w:t>межосевое расстояние 1.310 мм / 1.310 мм</w:t>
      </w:r>
    </w:p>
    <w:p w:rsidR="00EE397C" w:rsidRPr="00EE397C" w:rsidRDefault="00EE397C" w:rsidP="00EE397C">
      <w:r w:rsidRPr="00EE397C">
        <w:t xml:space="preserve">оси SAF с </w:t>
      </w:r>
      <w:proofErr w:type="spellStart"/>
      <w:r w:rsidRPr="00EE397C">
        <w:t>пневмоподвеской</w:t>
      </w:r>
      <w:proofErr w:type="spellEnd"/>
      <w:r w:rsidRPr="00EE397C">
        <w:t xml:space="preserve"> и дисковыми тормозами 430 мм.</w:t>
      </w:r>
    </w:p>
    <w:p w:rsidR="00EE397C" w:rsidRPr="00EE397C" w:rsidRDefault="00EE397C" w:rsidP="00EE397C">
      <w:r w:rsidRPr="00EE397C">
        <w:t xml:space="preserve">Усиленная балка оси расстояние осевого агрегата 7.650 мм </w:t>
      </w:r>
    </w:p>
    <w:p w:rsidR="00EE397C" w:rsidRPr="00EE397C" w:rsidRDefault="00EE397C" w:rsidP="00EE397C">
      <w:r w:rsidRPr="00EE397C">
        <w:t>с устройством подъема и опускания, 1 клапан центрирование обода по ступице колеса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>Шины (колесные диски)</w:t>
      </w:r>
    </w:p>
    <w:p w:rsidR="00EE397C" w:rsidRPr="00EE397C" w:rsidRDefault="00EE397C" w:rsidP="00EE397C">
      <w:r w:rsidRPr="00EE397C">
        <w:t>6 штук, 385/65 R 22,5 (11,75 х 22,5), изготовитель по нашему выбору</w:t>
      </w:r>
    </w:p>
    <w:p w:rsidR="00EE397C" w:rsidRPr="00EE397C" w:rsidRDefault="00EE397C" w:rsidP="00EE397C">
      <w:r w:rsidRPr="00EE397C">
        <w:t>1 запасное колесо, 385/65 R 22,5, изготовитель по нашему выбору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>Держатель запасного колеса</w:t>
      </w:r>
    </w:p>
    <w:p w:rsidR="00EE397C" w:rsidRPr="00EE397C" w:rsidRDefault="00EE397C" w:rsidP="00EE397C">
      <w:r w:rsidRPr="00EE397C">
        <w:t xml:space="preserve">корзиночного типа за осевым агрегатом 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>Крылья</w:t>
      </w:r>
    </w:p>
    <w:p w:rsidR="00EE397C" w:rsidRPr="00EE397C" w:rsidRDefault="00EE397C" w:rsidP="00EE397C">
      <w:r w:rsidRPr="00EE397C">
        <w:t xml:space="preserve">пластмассовые, полукруглой формы 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>Тормозная система</w:t>
      </w:r>
    </w:p>
    <w:p w:rsidR="00EE397C" w:rsidRPr="00EE397C" w:rsidRDefault="00EE397C" w:rsidP="00EE397C">
      <w:r w:rsidRPr="00EE397C">
        <w:t xml:space="preserve">тормозная система соответствует требованиям ЕС 71/320//EWG </w:t>
      </w:r>
      <w:proofErr w:type="spellStart"/>
      <w:r w:rsidRPr="00EE397C">
        <w:t>ff</w:t>
      </w:r>
      <w:proofErr w:type="spellEnd"/>
      <w:r w:rsidRPr="00EE397C">
        <w:t xml:space="preserve"> и ECE R13</w:t>
      </w:r>
    </w:p>
    <w:p w:rsidR="00EE397C" w:rsidRPr="00EE397C" w:rsidRDefault="00EE397C" w:rsidP="00EE397C">
      <w:r w:rsidRPr="00EE397C">
        <w:t>2 противооткатных башмака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 xml:space="preserve">Фонари </w:t>
      </w:r>
    </w:p>
    <w:p w:rsidR="00EE397C" w:rsidRPr="00EE397C" w:rsidRDefault="00EE397C" w:rsidP="00EE397C">
      <w:r w:rsidRPr="00EE397C">
        <w:t xml:space="preserve">Освещение и устройства подачи светового сигнала соответствуют требованиям ЕС </w:t>
      </w:r>
    </w:p>
    <w:p w:rsidR="00EE397C" w:rsidRPr="00EE397C" w:rsidRDefault="00EE397C" w:rsidP="00EE397C">
      <w:r w:rsidRPr="00EE397C">
        <w:t>2 фонаря подсветки номерного знака</w:t>
      </w:r>
    </w:p>
    <w:p w:rsidR="00EE397C" w:rsidRPr="00EE397C" w:rsidRDefault="00EE397C" w:rsidP="00EE397C">
      <w:r w:rsidRPr="00EE397C">
        <w:t>2 габаритных фонаря с резиновыми ручками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 xml:space="preserve">Аксессуары </w:t>
      </w:r>
    </w:p>
    <w:p w:rsidR="00EE397C" w:rsidRPr="00EE397C" w:rsidRDefault="00EE397C" w:rsidP="00EE397C">
      <w:r w:rsidRPr="00EE397C">
        <w:t>1 пластмассовый ящик для инструментов из ПВХ</w:t>
      </w:r>
    </w:p>
    <w:p w:rsidR="00EE397C" w:rsidRPr="00EE397C" w:rsidRDefault="00EE397C" w:rsidP="00EE397C">
      <w:r w:rsidRPr="00EE397C">
        <w:t>2 красно-желтых отражателя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 xml:space="preserve">Днище </w:t>
      </w:r>
    </w:p>
    <w:p w:rsidR="00EE397C" w:rsidRPr="00EE397C" w:rsidRDefault="00EE397C" w:rsidP="00EE397C">
      <w:r w:rsidRPr="00EE397C">
        <w:t>водостойкий пол толщиной 30 мм, из плит клееной фанеры, все швы в полу герметизированы</w:t>
      </w:r>
    </w:p>
    <w:p w:rsidR="00EE397C" w:rsidRPr="00EE397C" w:rsidRDefault="00EE397C" w:rsidP="00EE397C">
      <w:r w:rsidRPr="00EE397C">
        <w:t xml:space="preserve">прочность согласно стандарту DIN 283 </w:t>
      </w:r>
    </w:p>
    <w:p w:rsidR="00EE397C" w:rsidRPr="00EE397C" w:rsidRDefault="00EE397C" w:rsidP="00EE397C">
      <w:r w:rsidRPr="00EE397C">
        <w:t>допустимая нагрузка автопогрузчиком на пол составляет до 7.000 кг на ось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>Каркас крыши</w:t>
      </w:r>
    </w:p>
    <w:p w:rsidR="00EE397C" w:rsidRPr="00EE397C" w:rsidRDefault="00EE397C" w:rsidP="00EE397C">
      <w:r w:rsidRPr="00EE397C">
        <w:t xml:space="preserve">модель: AB 13620 AP </w:t>
      </w:r>
    </w:p>
    <w:p w:rsidR="00EE397C" w:rsidRPr="00EE397C" w:rsidRDefault="00EE397C" w:rsidP="00EE397C">
      <w:r w:rsidRPr="00EE397C">
        <w:t xml:space="preserve">внутренние размеры: длина 13.620 мм x ширина </w:t>
      </w:r>
    </w:p>
    <w:p w:rsidR="00EE397C" w:rsidRPr="00EE397C" w:rsidRDefault="00EE397C" w:rsidP="00EE397C">
      <w:r w:rsidRPr="00EE397C">
        <w:t xml:space="preserve">сдвижная крыша </w:t>
      </w:r>
      <w:proofErr w:type="spellStart"/>
      <w:r w:rsidRPr="00EE397C">
        <w:t>Edscha</w:t>
      </w:r>
      <w:proofErr w:type="spellEnd"/>
      <w:r w:rsidRPr="00EE397C">
        <w:t xml:space="preserve"> (</w:t>
      </w:r>
      <w:proofErr w:type="spellStart"/>
      <w:r w:rsidRPr="00EE397C">
        <w:t>Lite</w:t>
      </w:r>
      <w:proofErr w:type="spellEnd"/>
      <w:r w:rsidRPr="00EE397C">
        <w:t xml:space="preserve"> 125) </w:t>
      </w:r>
    </w:p>
    <w:p w:rsidR="00EE397C" w:rsidRPr="00EE397C" w:rsidRDefault="00EE397C" w:rsidP="00EE397C">
      <w:r w:rsidRPr="00EE397C">
        <w:t xml:space="preserve">крыша сдвигается только в сторону задней части 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>Передняя стенка</w:t>
      </w:r>
    </w:p>
    <w:p w:rsidR="00EE397C" w:rsidRPr="00EE397C" w:rsidRDefault="00EE397C" w:rsidP="00EE397C">
      <w:r w:rsidRPr="00EE397C">
        <w:t xml:space="preserve">Стальная передняя стенка, сквозная, с прочными угловыми стойками ограничение боковой загрузки 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>Задняя стенка</w:t>
      </w:r>
    </w:p>
    <w:p w:rsidR="00EE397C" w:rsidRPr="00EE397C" w:rsidRDefault="00EE397C" w:rsidP="00EE397C">
      <w:r w:rsidRPr="00EE397C">
        <w:t>Стальные ворота на полную высоту с двойными запорными штангами устройство для натяжения тента в виде трещотки</w:t>
      </w:r>
    </w:p>
    <w:p w:rsidR="00EE397C" w:rsidRPr="00EE397C" w:rsidRDefault="00EE397C" w:rsidP="00EE397C">
      <w:r w:rsidRPr="00EE397C">
        <w:t xml:space="preserve">перекрестное натяжение тента на заднем проеме при помощи ремней внутренняя ширина заднего проема 2.460 мм 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>Стойки</w:t>
      </w:r>
    </w:p>
    <w:p w:rsidR="00EE397C" w:rsidRPr="00EE397C" w:rsidRDefault="00EE397C" w:rsidP="00EE397C">
      <w:r w:rsidRPr="00EE397C">
        <w:t xml:space="preserve">3 пары средних стоек, расположены друг напротив друга, с обеих сторон, </w:t>
      </w:r>
    </w:p>
    <w:p w:rsidR="00EE397C" w:rsidRPr="00EE397C" w:rsidRDefault="00EE397C" w:rsidP="00EE397C">
      <w:r w:rsidRPr="00EE397C">
        <w:t>с возможностью установки в 6 положениях, внутренняя ширина 2.480 мм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lastRenderedPageBreak/>
        <w:t>Тент</w:t>
      </w:r>
    </w:p>
    <w:p w:rsidR="00EE397C" w:rsidRPr="00EE397C" w:rsidRDefault="00EE397C" w:rsidP="00EE397C">
      <w:r w:rsidRPr="00EE397C">
        <w:t xml:space="preserve">1 тент из ПВХ, со сквозными вертикальными усилениями </w:t>
      </w:r>
    </w:p>
    <w:p w:rsidR="00EE397C" w:rsidRPr="00EE397C" w:rsidRDefault="00EE397C" w:rsidP="00EE397C">
      <w:r w:rsidRPr="00EE397C">
        <w:t>вверху с роликами для сдвига тента, внизу с устройством натяжения тента</w:t>
      </w:r>
    </w:p>
    <w:p w:rsidR="00EE397C" w:rsidRPr="00EE397C" w:rsidRDefault="00EE397C" w:rsidP="00EE397C">
      <w:r w:rsidRPr="00EE397C">
        <w:t>натяжной запорный механизм для устойчивости против опрокидывания расположен внизу из нержавеющей стали</w:t>
      </w:r>
    </w:p>
    <w:p w:rsidR="00EE397C" w:rsidRPr="00EE397C" w:rsidRDefault="00EE397C" w:rsidP="00EE397C">
      <w:pPr>
        <w:rPr>
          <w:b/>
        </w:rPr>
      </w:pPr>
      <w:r w:rsidRPr="00EE397C">
        <w:rPr>
          <w:b/>
        </w:rPr>
        <w:t>Покраска</w:t>
      </w:r>
    </w:p>
    <w:p w:rsidR="00EE397C" w:rsidRPr="00EE397C" w:rsidRDefault="00EE397C" w:rsidP="00EE397C">
      <w:r w:rsidRPr="00EE397C">
        <w:t>стальные части отполированы, загрунтованы по технологии KTL и покрыты порошковой краской</w:t>
      </w:r>
    </w:p>
    <w:p w:rsidR="00EE397C" w:rsidRPr="00EE397C" w:rsidRDefault="00EE397C" w:rsidP="00EE397C">
      <w:r w:rsidRPr="00EE397C">
        <w:t>цвет тента по серебристый</w:t>
      </w:r>
    </w:p>
    <w:p w:rsidR="00EE397C" w:rsidRPr="00EE397C" w:rsidRDefault="00EE397C" w:rsidP="00EE397C">
      <w:pPr>
        <w:jc w:val="center"/>
        <w:rPr>
          <w:i/>
        </w:rPr>
      </w:pPr>
      <w:r w:rsidRPr="00EE397C">
        <w:rPr>
          <w:i/>
        </w:rPr>
        <w:t>Надежный полуприцеп для грузоперевозок!</w:t>
      </w:r>
    </w:p>
    <w:p w:rsidR="00EE397C" w:rsidRPr="00EE397C" w:rsidRDefault="00EE397C" w:rsidP="00EE397C">
      <w:pPr>
        <w:jc w:val="center"/>
        <w:rPr>
          <w:i/>
        </w:rPr>
      </w:pPr>
      <w:r w:rsidRPr="00EE397C">
        <w:rPr>
          <w:i/>
        </w:rPr>
        <w:t>KRONE - проверенные немецкие технологии для российских условий эксплуатации!</w:t>
      </w:r>
    </w:p>
    <w:p w:rsidR="00EE397C" w:rsidRDefault="00EE397C" w:rsidP="00CC734E">
      <w:pPr>
        <w:jc w:val="center"/>
        <w:rPr>
          <w:b/>
          <w:sz w:val="22"/>
          <w:szCs w:val="22"/>
        </w:rPr>
      </w:pPr>
    </w:p>
    <w:p w:rsidR="00223EA1" w:rsidRPr="00745BA7" w:rsidRDefault="00223EA1" w:rsidP="008A64B5">
      <w:pPr>
        <w:rPr>
          <w:sz w:val="22"/>
          <w:szCs w:val="22"/>
        </w:rPr>
      </w:pPr>
    </w:p>
    <w:p w:rsidR="008A64B5" w:rsidRPr="008E4184" w:rsidRDefault="008A64B5" w:rsidP="008A64B5">
      <w:pPr>
        <w:rPr>
          <w:b/>
          <w:sz w:val="22"/>
          <w:szCs w:val="22"/>
        </w:rPr>
      </w:pPr>
      <w:r w:rsidRPr="00745BA7">
        <w:rPr>
          <w:sz w:val="22"/>
          <w:szCs w:val="22"/>
        </w:rPr>
        <w:t xml:space="preserve"> </w:t>
      </w:r>
      <w:r w:rsidR="00A27F82">
        <w:rPr>
          <w:b/>
          <w:sz w:val="22"/>
          <w:szCs w:val="22"/>
        </w:rPr>
        <w:t>Цена: 30</w:t>
      </w:r>
      <w:bookmarkStart w:id="0" w:name="_GoBack"/>
      <w:bookmarkEnd w:id="0"/>
      <w:r w:rsidR="00717A1B">
        <w:rPr>
          <w:b/>
          <w:sz w:val="22"/>
          <w:szCs w:val="22"/>
        </w:rPr>
        <w:t> 0</w:t>
      </w:r>
      <w:r w:rsidR="008E4184" w:rsidRPr="008E4184">
        <w:rPr>
          <w:b/>
          <w:sz w:val="22"/>
          <w:szCs w:val="22"/>
        </w:rPr>
        <w:t xml:space="preserve">00 евро с НДС </w:t>
      </w:r>
    </w:p>
    <w:p w:rsidR="00794DDC" w:rsidRPr="00745BA7" w:rsidRDefault="00794DDC" w:rsidP="008A64B5">
      <w:pPr>
        <w:rPr>
          <w:sz w:val="22"/>
          <w:szCs w:val="22"/>
        </w:rPr>
      </w:pPr>
    </w:p>
    <w:p w:rsidR="00360679" w:rsidRPr="00745BA7" w:rsidRDefault="00360679" w:rsidP="008A64B5">
      <w:pPr>
        <w:rPr>
          <w:b/>
          <w:sz w:val="22"/>
          <w:szCs w:val="22"/>
        </w:rPr>
      </w:pPr>
    </w:p>
    <w:sectPr w:rsidR="00360679" w:rsidRPr="00745BA7" w:rsidSect="00A13C51">
      <w:headerReference w:type="default" r:id="rId12"/>
      <w:pgSz w:w="11906" w:h="16838"/>
      <w:pgMar w:top="567" w:right="567" w:bottom="567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02" w:rsidRDefault="00EE3702" w:rsidP="00EC550D">
      <w:r>
        <w:separator/>
      </w:r>
    </w:p>
  </w:endnote>
  <w:endnote w:type="continuationSeparator" w:id="0">
    <w:p w:rsidR="00EE3702" w:rsidRDefault="00EE3702" w:rsidP="00EC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02" w:rsidRDefault="00EE3702" w:rsidP="00EC550D">
      <w:r>
        <w:separator/>
      </w:r>
    </w:p>
  </w:footnote>
  <w:footnote w:type="continuationSeparator" w:id="0">
    <w:p w:rsidR="00EE3702" w:rsidRDefault="00EE3702" w:rsidP="00EC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0D" w:rsidRDefault="00EC55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74664A"/>
    <w:lvl w:ilvl="0">
      <w:numFmt w:val="decimal"/>
      <w:lvlText w:val="*"/>
      <w:lvlJc w:val="left"/>
    </w:lvl>
  </w:abstractNum>
  <w:abstractNum w:abstractNumId="1" w15:restartNumberingAfterBreak="0">
    <w:nsid w:val="062027AE"/>
    <w:multiLevelType w:val="multilevel"/>
    <w:tmpl w:val="EF5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62AB3"/>
    <w:multiLevelType w:val="multilevel"/>
    <w:tmpl w:val="D3A63582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2CA"/>
    <w:rsid w:val="00046197"/>
    <w:rsid w:val="00060F89"/>
    <w:rsid w:val="000612D4"/>
    <w:rsid w:val="00070660"/>
    <w:rsid w:val="00070DA1"/>
    <w:rsid w:val="000801FE"/>
    <w:rsid w:val="00082EB8"/>
    <w:rsid w:val="000A44DB"/>
    <w:rsid w:val="000B0D86"/>
    <w:rsid w:val="000B43EA"/>
    <w:rsid w:val="000C77AF"/>
    <w:rsid w:val="000E1D3B"/>
    <w:rsid w:val="000E5F04"/>
    <w:rsid w:val="000F01B4"/>
    <w:rsid w:val="000F7004"/>
    <w:rsid w:val="000F72F8"/>
    <w:rsid w:val="00111F71"/>
    <w:rsid w:val="001210EA"/>
    <w:rsid w:val="00126D55"/>
    <w:rsid w:val="00126FF7"/>
    <w:rsid w:val="0014361C"/>
    <w:rsid w:val="001724D1"/>
    <w:rsid w:val="0018799F"/>
    <w:rsid w:val="00191D5D"/>
    <w:rsid w:val="001A36E1"/>
    <w:rsid w:val="001E4968"/>
    <w:rsid w:val="001E7C9D"/>
    <w:rsid w:val="001F1856"/>
    <w:rsid w:val="001F2684"/>
    <w:rsid w:val="00202FCD"/>
    <w:rsid w:val="00223EA1"/>
    <w:rsid w:val="00264391"/>
    <w:rsid w:val="002714E3"/>
    <w:rsid w:val="00294C74"/>
    <w:rsid w:val="002A49EE"/>
    <w:rsid w:val="002C22E3"/>
    <w:rsid w:val="002C63DB"/>
    <w:rsid w:val="003206D5"/>
    <w:rsid w:val="0032178C"/>
    <w:rsid w:val="00321C1B"/>
    <w:rsid w:val="0032313A"/>
    <w:rsid w:val="00335130"/>
    <w:rsid w:val="00345AAE"/>
    <w:rsid w:val="00360679"/>
    <w:rsid w:val="00373F96"/>
    <w:rsid w:val="003810AD"/>
    <w:rsid w:val="003A49C3"/>
    <w:rsid w:val="003A7971"/>
    <w:rsid w:val="003B7E2F"/>
    <w:rsid w:val="003C6456"/>
    <w:rsid w:val="003D2649"/>
    <w:rsid w:val="003D2823"/>
    <w:rsid w:val="00413F60"/>
    <w:rsid w:val="004363A9"/>
    <w:rsid w:val="00491DEA"/>
    <w:rsid w:val="004D0F53"/>
    <w:rsid w:val="004E2FB4"/>
    <w:rsid w:val="004E511F"/>
    <w:rsid w:val="004F34F3"/>
    <w:rsid w:val="005158D9"/>
    <w:rsid w:val="00547F90"/>
    <w:rsid w:val="00551BD4"/>
    <w:rsid w:val="00567BD0"/>
    <w:rsid w:val="005B0A84"/>
    <w:rsid w:val="005B1F4C"/>
    <w:rsid w:val="005E52FC"/>
    <w:rsid w:val="005F05EF"/>
    <w:rsid w:val="0061767E"/>
    <w:rsid w:val="00634B39"/>
    <w:rsid w:val="00664ECF"/>
    <w:rsid w:val="00694F36"/>
    <w:rsid w:val="006A111A"/>
    <w:rsid w:val="006A79AC"/>
    <w:rsid w:val="006B06C0"/>
    <w:rsid w:val="006E6261"/>
    <w:rsid w:val="007046F7"/>
    <w:rsid w:val="00717A1B"/>
    <w:rsid w:val="00745BA7"/>
    <w:rsid w:val="007463C6"/>
    <w:rsid w:val="007529DF"/>
    <w:rsid w:val="00752D54"/>
    <w:rsid w:val="00765E07"/>
    <w:rsid w:val="00773D32"/>
    <w:rsid w:val="00790B04"/>
    <w:rsid w:val="00794DDC"/>
    <w:rsid w:val="007A0DEA"/>
    <w:rsid w:val="007B15EF"/>
    <w:rsid w:val="007B2C5B"/>
    <w:rsid w:val="007C1BDE"/>
    <w:rsid w:val="007F4203"/>
    <w:rsid w:val="007F4609"/>
    <w:rsid w:val="007F5BEB"/>
    <w:rsid w:val="007F635B"/>
    <w:rsid w:val="008202AA"/>
    <w:rsid w:val="008342CA"/>
    <w:rsid w:val="008409C2"/>
    <w:rsid w:val="0084541F"/>
    <w:rsid w:val="008749C0"/>
    <w:rsid w:val="008A64B5"/>
    <w:rsid w:val="008B74D6"/>
    <w:rsid w:val="008C73CD"/>
    <w:rsid w:val="008C7586"/>
    <w:rsid w:val="008D54CD"/>
    <w:rsid w:val="008E26C0"/>
    <w:rsid w:val="008E4184"/>
    <w:rsid w:val="009054AE"/>
    <w:rsid w:val="009142FF"/>
    <w:rsid w:val="00921643"/>
    <w:rsid w:val="00927647"/>
    <w:rsid w:val="00951BED"/>
    <w:rsid w:val="00953E87"/>
    <w:rsid w:val="0098045A"/>
    <w:rsid w:val="00981516"/>
    <w:rsid w:val="00984575"/>
    <w:rsid w:val="009A45FE"/>
    <w:rsid w:val="009A75CC"/>
    <w:rsid w:val="009C3215"/>
    <w:rsid w:val="009C424C"/>
    <w:rsid w:val="009D29BB"/>
    <w:rsid w:val="009D34ED"/>
    <w:rsid w:val="009E12B3"/>
    <w:rsid w:val="009E6C42"/>
    <w:rsid w:val="00A00E95"/>
    <w:rsid w:val="00A13C51"/>
    <w:rsid w:val="00A15596"/>
    <w:rsid w:val="00A27F82"/>
    <w:rsid w:val="00A4024B"/>
    <w:rsid w:val="00A45670"/>
    <w:rsid w:val="00A65A0F"/>
    <w:rsid w:val="00A6661E"/>
    <w:rsid w:val="00A67324"/>
    <w:rsid w:val="00A8791F"/>
    <w:rsid w:val="00AA2FEC"/>
    <w:rsid w:val="00AB2A57"/>
    <w:rsid w:val="00AC4E47"/>
    <w:rsid w:val="00AE1822"/>
    <w:rsid w:val="00AF54D9"/>
    <w:rsid w:val="00AF672A"/>
    <w:rsid w:val="00B07197"/>
    <w:rsid w:val="00B24255"/>
    <w:rsid w:val="00B348AA"/>
    <w:rsid w:val="00B41A5E"/>
    <w:rsid w:val="00B427B4"/>
    <w:rsid w:val="00B4558E"/>
    <w:rsid w:val="00B46DA0"/>
    <w:rsid w:val="00B553EA"/>
    <w:rsid w:val="00B7630A"/>
    <w:rsid w:val="00BA1730"/>
    <w:rsid w:val="00BA7085"/>
    <w:rsid w:val="00BB108C"/>
    <w:rsid w:val="00BD10F1"/>
    <w:rsid w:val="00BE7490"/>
    <w:rsid w:val="00C10CE8"/>
    <w:rsid w:val="00C14A89"/>
    <w:rsid w:val="00C20782"/>
    <w:rsid w:val="00C557BC"/>
    <w:rsid w:val="00C56647"/>
    <w:rsid w:val="00C641A3"/>
    <w:rsid w:val="00C67DB8"/>
    <w:rsid w:val="00C76F40"/>
    <w:rsid w:val="00C81435"/>
    <w:rsid w:val="00C83B44"/>
    <w:rsid w:val="00C926A6"/>
    <w:rsid w:val="00C94E8B"/>
    <w:rsid w:val="00CA4433"/>
    <w:rsid w:val="00CB3E40"/>
    <w:rsid w:val="00CB3F19"/>
    <w:rsid w:val="00CC4245"/>
    <w:rsid w:val="00CC734E"/>
    <w:rsid w:val="00CD546C"/>
    <w:rsid w:val="00CE0672"/>
    <w:rsid w:val="00CE74F2"/>
    <w:rsid w:val="00CF5403"/>
    <w:rsid w:val="00D034D7"/>
    <w:rsid w:val="00D14AFD"/>
    <w:rsid w:val="00D2143C"/>
    <w:rsid w:val="00D27F26"/>
    <w:rsid w:val="00D36CEB"/>
    <w:rsid w:val="00D43978"/>
    <w:rsid w:val="00D51171"/>
    <w:rsid w:val="00D902E4"/>
    <w:rsid w:val="00D90914"/>
    <w:rsid w:val="00D9660F"/>
    <w:rsid w:val="00D97905"/>
    <w:rsid w:val="00DB3591"/>
    <w:rsid w:val="00DD2852"/>
    <w:rsid w:val="00DD75A1"/>
    <w:rsid w:val="00DE0CB2"/>
    <w:rsid w:val="00DF1E81"/>
    <w:rsid w:val="00E351BC"/>
    <w:rsid w:val="00E50713"/>
    <w:rsid w:val="00E61797"/>
    <w:rsid w:val="00E672F0"/>
    <w:rsid w:val="00E679EA"/>
    <w:rsid w:val="00E71056"/>
    <w:rsid w:val="00EA0B1E"/>
    <w:rsid w:val="00EA1012"/>
    <w:rsid w:val="00EA6153"/>
    <w:rsid w:val="00EB6C66"/>
    <w:rsid w:val="00EC550D"/>
    <w:rsid w:val="00EC641B"/>
    <w:rsid w:val="00ED56ED"/>
    <w:rsid w:val="00ED6140"/>
    <w:rsid w:val="00EE3702"/>
    <w:rsid w:val="00EE397C"/>
    <w:rsid w:val="00F01327"/>
    <w:rsid w:val="00F03B83"/>
    <w:rsid w:val="00F16E5F"/>
    <w:rsid w:val="00F17430"/>
    <w:rsid w:val="00F26DF2"/>
    <w:rsid w:val="00F44BE5"/>
    <w:rsid w:val="00F644F0"/>
    <w:rsid w:val="00F80BFF"/>
    <w:rsid w:val="00FF1826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9D5BD996-2104-471C-8522-809D56AF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34B39"/>
  </w:style>
  <w:style w:type="character" w:styleId="a3">
    <w:name w:val="Hyperlink"/>
    <w:rsid w:val="00634B39"/>
    <w:rPr>
      <w:color w:val="993300"/>
      <w:u w:val="single"/>
    </w:rPr>
  </w:style>
  <w:style w:type="paragraph" w:customStyle="1" w:styleId="a4">
    <w:name w:val="Заголовок"/>
    <w:basedOn w:val="a"/>
    <w:next w:val="a5"/>
    <w:rsid w:val="00634B3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634B39"/>
    <w:pPr>
      <w:spacing w:after="120"/>
    </w:pPr>
  </w:style>
  <w:style w:type="paragraph" w:styleId="a6">
    <w:name w:val="List"/>
    <w:basedOn w:val="a5"/>
    <w:rsid w:val="00634B39"/>
    <w:rPr>
      <w:rFonts w:cs="Mangal"/>
    </w:rPr>
  </w:style>
  <w:style w:type="paragraph" w:customStyle="1" w:styleId="10">
    <w:name w:val="Название1"/>
    <w:basedOn w:val="a"/>
    <w:rsid w:val="00634B3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34B39"/>
    <w:pPr>
      <w:suppressLineNumbers/>
    </w:pPr>
    <w:rPr>
      <w:rFonts w:cs="Mangal"/>
    </w:rPr>
  </w:style>
  <w:style w:type="paragraph" w:customStyle="1" w:styleId="rvps706640">
    <w:name w:val="rvps706640"/>
    <w:basedOn w:val="a"/>
    <w:rsid w:val="00634B39"/>
    <w:pPr>
      <w:spacing w:after="167"/>
      <w:ind w:right="335"/>
    </w:pPr>
    <w:rPr>
      <w:rFonts w:ascii="Arial" w:hAnsi="Arial" w:cs="Arial"/>
      <w:color w:val="000000"/>
      <w:sz w:val="20"/>
      <w:szCs w:val="20"/>
    </w:rPr>
  </w:style>
  <w:style w:type="paragraph" w:styleId="a7">
    <w:name w:val="Normal (Web)"/>
    <w:basedOn w:val="a"/>
    <w:uiPriority w:val="99"/>
    <w:rsid w:val="00634B39"/>
    <w:pPr>
      <w:spacing w:before="280" w:after="280"/>
    </w:pPr>
  </w:style>
  <w:style w:type="paragraph" w:styleId="a8">
    <w:name w:val="Balloon Text"/>
    <w:basedOn w:val="a"/>
    <w:rsid w:val="00634B3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A64B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EA0B1E"/>
  </w:style>
  <w:style w:type="character" w:styleId="aa">
    <w:name w:val="Emphasis"/>
    <w:basedOn w:val="a0"/>
    <w:uiPriority w:val="20"/>
    <w:qFormat/>
    <w:rsid w:val="00EA0B1E"/>
    <w:rPr>
      <w:i/>
      <w:iCs/>
    </w:rPr>
  </w:style>
  <w:style w:type="paragraph" w:styleId="ab">
    <w:name w:val="header"/>
    <w:basedOn w:val="a"/>
    <w:link w:val="ac"/>
    <w:uiPriority w:val="99"/>
    <w:rsid w:val="00EC5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550D"/>
    <w:rPr>
      <w:sz w:val="24"/>
      <w:szCs w:val="24"/>
      <w:lang w:eastAsia="ar-SA"/>
    </w:rPr>
  </w:style>
  <w:style w:type="paragraph" w:styleId="ad">
    <w:name w:val="footer"/>
    <w:basedOn w:val="a"/>
    <w:link w:val="ae"/>
    <w:rsid w:val="00EC5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550D"/>
    <w:rPr>
      <w:sz w:val="24"/>
      <w:szCs w:val="24"/>
      <w:lang w:eastAsia="ar-SA"/>
    </w:rPr>
  </w:style>
  <w:style w:type="character" w:styleId="af">
    <w:name w:val="FollowedHyperlink"/>
    <w:basedOn w:val="a0"/>
    <w:rsid w:val="003A49C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745B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F54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a0"/>
    <w:rsid w:val="00EE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f-nn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Продажа техники l сервис lзапчасти                                             Официальный дилер DAF в Нижнем Новгороде </vt:lpstr>
    </vt:vector>
  </TitlesOfParts>
  <Company>The FIRM</Company>
  <LinksUpToDate>false</LinksUpToDate>
  <CharactersWithSpaces>3316</CharactersWithSpaces>
  <SharedDoc>false</SharedDoc>
  <HLinks>
    <vt:vector size="12" baseType="variant">
      <vt:variant>
        <vt:i4>458874</vt:i4>
      </vt:variant>
      <vt:variant>
        <vt:i4>3</vt:i4>
      </vt:variant>
      <vt:variant>
        <vt:i4>0</vt:i4>
      </vt:variant>
      <vt:variant>
        <vt:i4>5</vt:i4>
      </vt:variant>
      <vt:variant>
        <vt:lpwstr>mailto:volkov@daf-nn.ru</vt:lpwstr>
      </vt:variant>
      <vt:variant>
        <vt:lpwstr/>
      </vt:variant>
      <vt:variant>
        <vt:i4>1835008</vt:i4>
      </vt:variant>
      <vt:variant>
        <vt:i4>0</vt:i4>
      </vt:variant>
      <vt:variant>
        <vt:i4>0</vt:i4>
      </vt:variant>
      <vt:variant>
        <vt:i4>5</vt:i4>
      </vt:variant>
      <vt:variant>
        <vt:lpwstr>http://www.daf-nn.ru/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Продажа техники l сервис lзапчасти                                             Официальный дилер DAF в Нижнем Новгороде </dc:title>
  <dc:subject/>
  <dc:creator>Stantion34</dc:creator>
  <cp:keywords/>
  <cp:lastModifiedBy>PTSNN043</cp:lastModifiedBy>
  <cp:revision>20</cp:revision>
  <cp:lastPrinted>2013-11-27T12:11:00Z</cp:lastPrinted>
  <dcterms:created xsi:type="dcterms:W3CDTF">2016-08-24T06:47:00Z</dcterms:created>
  <dcterms:modified xsi:type="dcterms:W3CDTF">2017-03-29T06:12:00Z</dcterms:modified>
</cp:coreProperties>
</file>